
<file path=[Content_Types].xml><?xml version="1.0" encoding="utf-8"?>
<Types xmlns="http://schemas.openxmlformats.org/package/2006/content-types">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66A260" w14:textId="06DEA4B9" w:rsidR="00C24A36" w:rsidRDefault="00C24A36" w:rsidP="00C24A36">
      <w:pPr>
        <w:spacing w:after="0"/>
      </w:pPr>
      <w:r>
        <w:t>Christina Carr</w:t>
      </w:r>
    </w:p>
    <w:p w14:paraId="266200C2" w14:textId="67D02E5A" w:rsidR="00C24A36" w:rsidRDefault="00C24A36" w:rsidP="00C24A36">
      <w:pPr>
        <w:spacing w:after="0"/>
      </w:pPr>
      <w:r>
        <w:t>Assignment 1</w:t>
      </w:r>
    </w:p>
    <w:p w14:paraId="388F0E09" w14:textId="631A32DA" w:rsidR="00C24A36" w:rsidRDefault="00C24A36" w:rsidP="00C24A36">
      <w:pPr>
        <w:spacing w:after="0"/>
      </w:pPr>
    </w:p>
    <w:p w14:paraId="7F1DCF40" w14:textId="77777777" w:rsidR="00C24A36" w:rsidRDefault="00C24A36" w:rsidP="00C24A36">
      <w:pPr>
        <w:spacing w:after="0"/>
      </w:pPr>
    </w:p>
    <w:p w14:paraId="619CAB0D" w14:textId="70524460" w:rsidR="00A27A66" w:rsidRPr="003E64F4" w:rsidRDefault="00265C55" w:rsidP="00CC159C">
      <w:pPr>
        <w:spacing w:after="0"/>
        <w:jc w:val="center"/>
        <w:rPr>
          <w:b/>
          <w:sz w:val="28"/>
          <w:szCs w:val="28"/>
        </w:rPr>
      </w:pPr>
      <w:r w:rsidRPr="003E64F4">
        <w:rPr>
          <w:b/>
          <w:color w:val="4472C4" w:themeColor="accent1"/>
          <w:sz w:val="28"/>
          <w:szCs w:val="28"/>
        </w:rPr>
        <w:t>What are three conclusions we can make about Kickstarter campaigns given the provided data?</w:t>
      </w:r>
    </w:p>
    <w:p w14:paraId="73E0D23C" w14:textId="12EE4A2D" w:rsidR="00C24A36" w:rsidRDefault="00C24A36" w:rsidP="00C24A36">
      <w:pPr>
        <w:spacing w:after="0"/>
        <w:jc w:val="center"/>
        <w:rPr>
          <w:b/>
        </w:rPr>
      </w:pPr>
    </w:p>
    <w:p w14:paraId="371AB546" w14:textId="6F6CD469" w:rsidR="00274650" w:rsidRDefault="00C24A36" w:rsidP="00C24A36">
      <w:pPr>
        <w:pStyle w:val="ListParagraph"/>
        <w:numPr>
          <w:ilvl w:val="0"/>
          <w:numId w:val="3"/>
        </w:numPr>
        <w:spacing w:after="0"/>
      </w:pPr>
      <w:r w:rsidRPr="00C24A36">
        <w:rPr>
          <w:b/>
        </w:rPr>
        <w:t>Category Insights:</w:t>
      </w:r>
      <w:r>
        <w:t xml:space="preserve"> </w:t>
      </w:r>
    </w:p>
    <w:p w14:paraId="3D1DB21C" w14:textId="57877116" w:rsidR="00545F18" w:rsidRDefault="00545F18" w:rsidP="00545F18">
      <w:pPr>
        <w:spacing w:after="0"/>
      </w:pPr>
    </w:p>
    <w:p w14:paraId="020A2EDD" w14:textId="5BB48DE7" w:rsidR="00545F18" w:rsidRDefault="00545F18" w:rsidP="00545F18">
      <w:pPr>
        <w:spacing w:after="0"/>
      </w:pPr>
    </w:p>
    <w:p w14:paraId="38B4CAE9" w14:textId="69F8D747" w:rsidR="00545F18" w:rsidRDefault="00545F18" w:rsidP="00545F18">
      <w:pPr>
        <w:spacing w:after="0"/>
      </w:pPr>
      <w:r>
        <w:rPr>
          <w:noProof/>
        </w:rPr>
        <w:drawing>
          <wp:inline distT="0" distB="0" distL="0" distR="0" wp14:anchorId="0A67BF00" wp14:editId="69A1BF04">
            <wp:extent cx="5943600" cy="2986405"/>
            <wp:effectExtent l="0" t="0" r="0" b="4445"/>
            <wp:docPr id="1" name="Chart 1">
              <a:extLst xmlns:a="http://schemas.openxmlformats.org/drawingml/2006/main">
                <a:ext uri="{FF2B5EF4-FFF2-40B4-BE49-F238E27FC236}">
                  <a16:creationId xmlns:a16="http://schemas.microsoft.com/office/drawing/2014/main" id="{0670E230-1DE1-4539-A164-8AAFBBE2E57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14:paraId="1B3BA868" w14:textId="77777777" w:rsidR="00545F18" w:rsidRDefault="00545F18" w:rsidP="00545F18">
      <w:pPr>
        <w:spacing w:after="0"/>
      </w:pPr>
    </w:p>
    <w:p w14:paraId="01F84F7B" w14:textId="426FD692" w:rsidR="001355D1" w:rsidRPr="00CC159C" w:rsidRDefault="001355D1" w:rsidP="001355D1">
      <w:pPr>
        <w:pStyle w:val="ListParagraph"/>
        <w:spacing w:after="0"/>
        <w:rPr>
          <w:b/>
        </w:rPr>
      </w:pPr>
      <w:r w:rsidRPr="00CC159C">
        <w:rPr>
          <w:b/>
        </w:rPr>
        <w:t xml:space="preserve">Overall 53% </w:t>
      </w:r>
      <w:r w:rsidR="00545F18">
        <w:rPr>
          <w:b/>
        </w:rPr>
        <w:t xml:space="preserve">of </w:t>
      </w:r>
      <w:r w:rsidR="00CC159C" w:rsidRPr="00CC159C">
        <w:rPr>
          <w:b/>
        </w:rPr>
        <w:t>Kickstarter</w:t>
      </w:r>
      <w:r w:rsidR="00545F18">
        <w:rPr>
          <w:b/>
        </w:rPr>
        <w:t xml:space="preserve"> campaigns were successful.</w:t>
      </w:r>
    </w:p>
    <w:p w14:paraId="2B973854" w14:textId="3C07C9BC" w:rsidR="00274650" w:rsidRPr="00274650" w:rsidRDefault="00274650" w:rsidP="00274650">
      <w:pPr>
        <w:pStyle w:val="ListParagraph"/>
        <w:rPr>
          <w:u w:val="single"/>
        </w:rPr>
      </w:pPr>
      <w:r w:rsidRPr="00274650">
        <w:rPr>
          <w:u w:val="single"/>
        </w:rPr>
        <w:t>Top 3 Categories based on total number of successful campaigns:</w:t>
      </w:r>
    </w:p>
    <w:p w14:paraId="09C705BD" w14:textId="64638F0B" w:rsidR="00274650" w:rsidRDefault="00274650" w:rsidP="00FE78FE">
      <w:pPr>
        <w:pStyle w:val="ListParagraph"/>
      </w:pPr>
      <w:r>
        <w:t>Theatre, Music, Film &amp; Video</w:t>
      </w:r>
    </w:p>
    <w:p w14:paraId="2B4CF1BB" w14:textId="7F0687AB" w:rsidR="00274650" w:rsidRPr="00274650" w:rsidRDefault="00274650" w:rsidP="00274650">
      <w:pPr>
        <w:pStyle w:val="ListParagraph"/>
        <w:rPr>
          <w:u w:val="single"/>
        </w:rPr>
      </w:pPr>
      <w:r w:rsidRPr="00274650">
        <w:rPr>
          <w:u w:val="single"/>
        </w:rPr>
        <w:t>Top Categories based on overall success rate (successful / total number of campaigns):</w:t>
      </w:r>
    </w:p>
    <w:p w14:paraId="70AD39E2" w14:textId="75B16D7F" w:rsidR="00274650" w:rsidRDefault="00274650" w:rsidP="00274650">
      <w:pPr>
        <w:pStyle w:val="ListParagraph"/>
        <w:spacing w:after="0"/>
      </w:pPr>
      <w:r>
        <w:t>Music (77%), Film &amp; Video (60%) and Theatre (58%)</w:t>
      </w:r>
    </w:p>
    <w:p w14:paraId="4E1C37D8" w14:textId="77777777" w:rsidR="00274650" w:rsidRDefault="00274650" w:rsidP="00274650">
      <w:pPr>
        <w:pStyle w:val="ListParagraph"/>
        <w:spacing w:after="0"/>
      </w:pPr>
    </w:p>
    <w:p w14:paraId="31EC1163" w14:textId="32C286AA" w:rsidR="00C24A36" w:rsidRDefault="00C24A36" w:rsidP="00274650">
      <w:pPr>
        <w:pStyle w:val="ListParagraph"/>
        <w:spacing w:after="0"/>
      </w:pPr>
      <w:r>
        <w:t xml:space="preserve">Regardless if you would like to look at this analysis by the highest number of successful campaigns or the overall highest percentage success rates chances are if you are a Theatre, Music or Film &amp; Video </w:t>
      </w:r>
      <w:proofErr w:type="spellStart"/>
      <w:r>
        <w:t>kickstarter</w:t>
      </w:r>
      <w:proofErr w:type="spellEnd"/>
      <w:r>
        <w:t xml:space="preserve"> your chances of having a successful campaign are higher than other categories.  There is a clear trend that </w:t>
      </w:r>
      <w:proofErr w:type="spellStart"/>
      <w:r>
        <w:t>kickstarter</w:t>
      </w:r>
      <w:proofErr w:type="spellEnd"/>
      <w:r>
        <w:t xml:space="preserve"> donors cater to those 3 categories.</w:t>
      </w:r>
    </w:p>
    <w:p w14:paraId="405680B6" w14:textId="1F7BD69D" w:rsidR="00C24A36" w:rsidRDefault="00C24A36" w:rsidP="00C24A36">
      <w:pPr>
        <w:pStyle w:val="ListParagraph"/>
        <w:spacing w:after="0"/>
      </w:pPr>
    </w:p>
    <w:p w14:paraId="6CE50C11" w14:textId="2A0CC982" w:rsidR="003E64F4" w:rsidRDefault="003E64F4" w:rsidP="00C24A36">
      <w:pPr>
        <w:pStyle w:val="ListParagraph"/>
        <w:spacing w:after="0"/>
      </w:pPr>
    </w:p>
    <w:p w14:paraId="479B5844" w14:textId="2D9612F4" w:rsidR="003E64F4" w:rsidRDefault="003E64F4" w:rsidP="00C24A36">
      <w:pPr>
        <w:pStyle w:val="ListParagraph"/>
        <w:spacing w:after="0"/>
      </w:pPr>
    </w:p>
    <w:p w14:paraId="7161E3D8" w14:textId="536EC111" w:rsidR="003E64F4" w:rsidRDefault="003E64F4" w:rsidP="00C24A36">
      <w:pPr>
        <w:pStyle w:val="ListParagraph"/>
        <w:spacing w:after="0"/>
      </w:pPr>
    </w:p>
    <w:p w14:paraId="5AF17CB8" w14:textId="7D4A8CFC" w:rsidR="003E64F4" w:rsidRDefault="003E64F4" w:rsidP="00C24A36">
      <w:pPr>
        <w:pStyle w:val="ListParagraph"/>
        <w:spacing w:after="0"/>
      </w:pPr>
    </w:p>
    <w:p w14:paraId="300FA033" w14:textId="77777777" w:rsidR="003E64F4" w:rsidRDefault="003E64F4" w:rsidP="00C24A36">
      <w:pPr>
        <w:pStyle w:val="ListParagraph"/>
        <w:spacing w:after="0"/>
      </w:pPr>
    </w:p>
    <w:p w14:paraId="6AFC291E" w14:textId="7D29F336" w:rsidR="00274650" w:rsidRDefault="00C24A36" w:rsidP="00C24A36">
      <w:pPr>
        <w:pStyle w:val="ListParagraph"/>
        <w:numPr>
          <w:ilvl w:val="0"/>
          <w:numId w:val="3"/>
        </w:numPr>
        <w:spacing w:after="0"/>
      </w:pPr>
      <w:r>
        <w:rPr>
          <w:b/>
        </w:rPr>
        <w:lastRenderedPageBreak/>
        <w:t>Subcategory Insights:</w:t>
      </w:r>
      <w:r>
        <w:t xml:space="preserve"> </w:t>
      </w:r>
    </w:p>
    <w:p w14:paraId="4D645AFF" w14:textId="7FBB9CA3" w:rsidR="00545F18" w:rsidRDefault="00545F18" w:rsidP="00545F18">
      <w:pPr>
        <w:spacing w:after="0"/>
      </w:pPr>
      <w:r>
        <w:rPr>
          <w:noProof/>
        </w:rPr>
        <w:drawing>
          <wp:inline distT="0" distB="0" distL="0" distR="0" wp14:anchorId="5B7504BC" wp14:editId="4D878BF8">
            <wp:extent cx="5943600" cy="3194685"/>
            <wp:effectExtent l="0" t="0" r="0" b="5715"/>
            <wp:docPr id="2" name="Chart 2">
              <a:extLst xmlns:a="http://schemas.openxmlformats.org/drawingml/2006/main">
                <a:ext uri="{FF2B5EF4-FFF2-40B4-BE49-F238E27FC236}">
                  <a16:creationId xmlns:a16="http://schemas.microsoft.com/office/drawing/2014/main" id="{29CA8F50-11D3-4DDE-A310-D0004C8ECFF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434F4F8E" w14:textId="77777777" w:rsidR="00545F18" w:rsidRDefault="00545F18" w:rsidP="00545F18">
      <w:pPr>
        <w:spacing w:after="0"/>
      </w:pPr>
    </w:p>
    <w:p w14:paraId="66C24B86" w14:textId="683ACE38" w:rsidR="00274650" w:rsidRPr="00274650" w:rsidRDefault="00274650" w:rsidP="00274650">
      <w:pPr>
        <w:pStyle w:val="ListParagraph"/>
        <w:rPr>
          <w:u w:val="single"/>
        </w:rPr>
      </w:pPr>
      <w:r w:rsidRPr="00274650">
        <w:rPr>
          <w:u w:val="single"/>
        </w:rPr>
        <w:t>Top 3 Subcategories based on total number of successful campaigns:</w:t>
      </w:r>
    </w:p>
    <w:p w14:paraId="34FB330A" w14:textId="43A2A4FF" w:rsidR="00274650" w:rsidRDefault="00274650" w:rsidP="00FE78FE">
      <w:pPr>
        <w:pStyle w:val="ListParagraph"/>
      </w:pPr>
      <w:r>
        <w:t>Plays, Rock &amp; Documentary</w:t>
      </w:r>
    </w:p>
    <w:p w14:paraId="5E5D98B2" w14:textId="05C6E651" w:rsidR="00274650" w:rsidRPr="00274650" w:rsidRDefault="00274650" w:rsidP="00274650">
      <w:pPr>
        <w:pStyle w:val="ListParagraph"/>
        <w:rPr>
          <w:u w:val="single"/>
        </w:rPr>
      </w:pPr>
      <w:r w:rsidRPr="00274650">
        <w:rPr>
          <w:u w:val="single"/>
        </w:rPr>
        <w:t>Top Subcategories based on overall success rate (successful / total number of campaigns):</w:t>
      </w:r>
    </w:p>
    <w:p w14:paraId="3A7E6CFF" w14:textId="19FAEFCF" w:rsidR="00274650" w:rsidRDefault="00274650" w:rsidP="00274650">
      <w:pPr>
        <w:pStyle w:val="ListParagraph"/>
      </w:pPr>
      <w:r>
        <w:t>Classical Music, documentary, electronic music, hardware, metal, nonfiction, pop, radio &amp; podcasts, rock, shorts, tabletop games and television (all subcategories ha</w:t>
      </w:r>
      <w:r w:rsidR="006F1E11">
        <w:t>d</w:t>
      </w:r>
      <w:r>
        <w:t xml:space="preserve"> a 100% success rate)</w:t>
      </w:r>
    </w:p>
    <w:p w14:paraId="2470CFC0" w14:textId="77777777" w:rsidR="00274650" w:rsidRDefault="00274650" w:rsidP="00274650">
      <w:pPr>
        <w:pStyle w:val="ListParagraph"/>
      </w:pPr>
    </w:p>
    <w:p w14:paraId="643BE73A" w14:textId="469DBDC0" w:rsidR="00274650" w:rsidRDefault="00806A11" w:rsidP="003E64F4">
      <w:pPr>
        <w:pStyle w:val="ListParagraph"/>
        <w:spacing w:after="0"/>
      </w:pPr>
      <w:r>
        <w:t xml:space="preserve">The Rock &amp; documentary subcategories both scored in the top </w:t>
      </w:r>
      <w:r w:rsidR="00274650">
        <w:t xml:space="preserve">highest total number and highest </w:t>
      </w:r>
      <w:r w:rsidR="00A4203F">
        <w:t xml:space="preserve">overall </w:t>
      </w:r>
      <w:r w:rsidR="00274650">
        <w:t>percentage success rates</w:t>
      </w:r>
      <w:r w:rsidR="006F1E11">
        <w:t>.</w:t>
      </w:r>
      <w:bookmarkStart w:id="0" w:name="_GoBack"/>
      <w:bookmarkEnd w:id="0"/>
    </w:p>
    <w:p w14:paraId="0038D908" w14:textId="1FEACA99" w:rsidR="003E64F4" w:rsidRDefault="003E64F4" w:rsidP="003E64F4">
      <w:pPr>
        <w:pStyle w:val="ListParagraph"/>
        <w:spacing w:after="0"/>
      </w:pPr>
    </w:p>
    <w:p w14:paraId="0D6B0D05" w14:textId="5EDF404C" w:rsidR="003E64F4" w:rsidRDefault="003E64F4" w:rsidP="003E64F4">
      <w:pPr>
        <w:pStyle w:val="ListParagraph"/>
        <w:spacing w:after="0"/>
      </w:pPr>
    </w:p>
    <w:p w14:paraId="35B28864" w14:textId="1D272392" w:rsidR="003E64F4" w:rsidRDefault="003E64F4" w:rsidP="003E64F4">
      <w:pPr>
        <w:pStyle w:val="ListParagraph"/>
        <w:spacing w:after="0"/>
      </w:pPr>
    </w:p>
    <w:p w14:paraId="018C5735" w14:textId="7FFA4472" w:rsidR="003E64F4" w:rsidRDefault="003E64F4" w:rsidP="003E64F4">
      <w:pPr>
        <w:pStyle w:val="ListParagraph"/>
        <w:spacing w:after="0"/>
      </w:pPr>
    </w:p>
    <w:p w14:paraId="3F20D276" w14:textId="6936C06C" w:rsidR="003E64F4" w:rsidRDefault="003E64F4" w:rsidP="003E64F4">
      <w:pPr>
        <w:pStyle w:val="ListParagraph"/>
        <w:spacing w:after="0"/>
      </w:pPr>
    </w:p>
    <w:p w14:paraId="7480DAFA" w14:textId="0E5DB0AB" w:rsidR="003E64F4" w:rsidRDefault="003E64F4" w:rsidP="003E64F4">
      <w:pPr>
        <w:pStyle w:val="ListParagraph"/>
        <w:spacing w:after="0"/>
      </w:pPr>
    </w:p>
    <w:p w14:paraId="3B4F4FBC" w14:textId="6CB2C14D" w:rsidR="003E64F4" w:rsidRDefault="003E64F4" w:rsidP="003E64F4">
      <w:pPr>
        <w:pStyle w:val="ListParagraph"/>
        <w:spacing w:after="0"/>
      </w:pPr>
    </w:p>
    <w:p w14:paraId="20AE974B" w14:textId="64EED682" w:rsidR="003E64F4" w:rsidRDefault="003E64F4" w:rsidP="003E64F4">
      <w:pPr>
        <w:pStyle w:val="ListParagraph"/>
        <w:spacing w:after="0"/>
      </w:pPr>
    </w:p>
    <w:p w14:paraId="39A83742" w14:textId="055CA663" w:rsidR="003E64F4" w:rsidRDefault="003E64F4" w:rsidP="003E64F4">
      <w:pPr>
        <w:pStyle w:val="ListParagraph"/>
        <w:spacing w:after="0"/>
      </w:pPr>
    </w:p>
    <w:p w14:paraId="4E67DB69" w14:textId="015934DF" w:rsidR="003E64F4" w:rsidRDefault="003E64F4" w:rsidP="003E64F4">
      <w:pPr>
        <w:pStyle w:val="ListParagraph"/>
        <w:spacing w:after="0"/>
      </w:pPr>
    </w:p>
    <w:p w14:paraId="564E0DCD" w14:textId="0B74538F" w:rsidR="003E64F4" w:rsidRDefault="003E64F4" w:rsidP="003E64F4">
      <w:pPr>
        <w:pStyle w:val="ListParagraph"/>
        <w:spacing w:after="0"/>
      </w:pPr>
    </w:p>
    <w:p w14:paraId="08B64AFA" w14:textId="54670ADF" w:rsidR="003E64F4" w:rsidRDefault="003E64F4" w:rsidP="003E64F4">
      <w:pPr>
        <w:pStyle w:val="ListParagraph"/>
        <w:spacing w:after="0"/>
      </w:pPr>
    </w:p>
    <w:p w14:paraId="1018F3BE" w14:textId="284B74A0" w:rsidR="003E64F4" w:rsidRDefault="003E64F4" w:rsidP="003E64F4">
      <w:pPr>
        <w:pStyle w:val="ListParagraph"/>
        <w:spacing w:after="0"/>
      </w:pPr>
    </w:p>
    <w:p w14:paraId="71C5E53B" w14:textId="4FF7F0BC" w:rsidR="003E64F4" w:rsidRDefault="003E64F4" w:rsidP="003E64F4">
      <w:pPr>
        <w:pStyle w:val="ListParagraph"/>
        <w:spacing w:after="0"/>
      </w:pPr>
    </w:p>
    <w:p w14:paraId="75DB3024" w14:textId="74D2B8BB" w:rsidR="003E64F4" w:rsidRDefault="003E64F4" w:rsidP="003E64F4">
      <w:pPr>
        <w:pStyle w:val="ListParagraph"/>
        <w:spacing w:after="0"/>
      </w:pPr>
    </w:p>
    <w:p w14:paraId="5305CE40" w14:textId="77777777" w:rsidR="003E64F4" w:rsidRDefault="003E64F4" w:rsidP="003E64F4">
      <w:pPr>
        <w:pStyle w:val="ListParagraph"/>
        <w:spacing w:after="0"/>
      </w:pPr>
    </w:p>
    <w:p w14:paraId="6EEC0572" w14:textId="641199B6" w:rsidR="00274650" w:rsidRDefault="00274650" w:rsidP="00274650">
      <w:pPr>
        <w:pStyle w:val="ListParagraph"/>
        <w:numPr>
          <w:ilvl w:val="0"/>
          <w:numId w:val="3"/>
        </w:numPr>
        <w:spacing w:after="0"/>
        <w:rPr>
          <w:b/>
        </w:rPr>
      </w:pPr>
      <w:r w:rsidRPr="00274650">
        <w:rPr>
          <w:b/>
        </w:rPr>
        <w:t>Campaign seasonality Insights:</w:t>
      </w:r>
    </w:p>
    <w:p w14:paraId="1242B52F" w14:textId="46E51E26" w:rsidR="00545F18" w:rsidRDefault="003E64F4" w:rsidP="00545F18">
      <w:pPr>
        <w:pStyle w:val="ListParagraph"/>
        <w:spacing w:after="0"/>
        <w:rPr>
          <w:b/>
        </w:rPr>
      </w:pPr>
      <w:r>
        <w:rPr>
          <w:noProof/>
        </w:rPr>
        <w:lastRenderedPageBreak/>
        <w:drawing>
          <wp:inline distT="0" distB="0" distL="0" distR="0" wp14:anchorId="2BC40096" wp14:editId="0F94CD0A">
            <wp:extent cx="5943600" cy="3014980"/>
            <wp:effectExtent l="0" t="0" r="0" b="13970"/>
            <wp:docPr id="3" name="Chart 3">
              <a:extLst xmlns:a="http://schemas.openxmlformats.org/drawingml/2006/main">
                <a:ext uri="{FF2B5EF4-FFF2-40B4-BE49-F238E27FC236}">
                  <a16:creationId xmlns:a16="http://schemas.microsoft.com/office/drawing/2014/main" id="{239B9301-91D8-4052-B971-102A1DA4DF8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55328E95" w14:textId="1C8AF6EB" w:rsidR="003E64F4" w:rsidRPr="003E64F4" w:rsidRDefault="003E64F4" w:rsidP="00545F18">
      <w:pPr>
        <w:pStyle w:val="ListParagraph"/>
        <w:spacing w:after="0"/>
        <w:rPr>
          <w:b/>
          <w:sz w:val="18"/>
          <w:szCs w:val="18"/>
        </w:rPr>
      </w:pPr>
      <w:r w:rsidRPr="003E64F4">
        <w:rPr>
          <w:b/>
          <w:sz w:val="18"/>
          <w:szCs w:val="18"/>
        </w:rPr>
        <w:t>*</w:t>
      </w:r>
      <w:r w:rsidRPr="003E64F4">
        <w:rPr>
          <w:b/>
          <w:sz w:val="18"/>
          <w:szCs w:val="18"/>
        </w:rPr>
        <w:t>Note: 4064 / 4114 observations are included in this table, the missing 50 observations are</w:t>
      </w:r>
      <w:r w:rsidR="0051332B">
        <w:rPr>
          <w:b/>
          <w:sz w:val="18"/>
          <w:szCs w:val="18"/>
        </w:rPr>
        <w:t xml:space="preserve"> a</w:t>
      </w:r>
      <w:r w:rsidRPr="003E64F4">
        <w:rPr>
          <w:b/>
          <w:sz w:val="18"/>
          <w:szCs w:val="18"/>
        </w:rPr>
        <w:t xml:space="preserve"> small enough</w:t>
      </w:r>
      <w:r w:rsidR="0051332B">
        <w:rPr>
          <w:b/>
          <w:sz w:val="18"/>
          <w:szCs w:val="18"/>
        </w:rPr>
        <w:t xml:space="preserve"> number</w:t>
      </w:r>
      <w:r w:rsidRPr="003E64F4">
        <w:rPr>
          <w:b/>
          <w:sz w:val="18"/>
          <w:szCs w:val="18"/>
        </w:rPr>
        <w:t xml:space="preserve"> that they should not </w:t>
      </w:r>
      <w:r w:rsidRPr="003E64F4">
        <w:rPr>
          <w:b/>
          <w:sz w:val="18"/>
          <w:szCs w:val="18"/>
        </w:rPr>
        <w:t>influence</w:t>
      </w:r>
      <w:r w:rsidRPr="003E64F4">
        <w:rPr>
          <w:b/>
          <w:sz w:val="18"/>
          <w:szCs w:val="18"/>
        </w:rPr>
        <w:t xml:space="preserve"> the overall insights</w:t>
      </w:r>
    </w:p>
    <w:p w14:paraId="0DD87042" w14:textId="77777777" w:rsidR="003E64F4" w:rsidRDefault="003E64F4" w:rsidP="00545F18">
      <w:pPr>
        <w:pStyle w:val="ListParagraph"/>
        <w:spacing w:after="0"/>
        <w:rPr>
          <w:b/>
        </w:rPr>
      </w:pPr>
    </w:p>
    <w:p w14:paraId="2D7ED615" w14:textId="54441BDB" w:rsidR="00274650" w:rsidRDefault="00274650" w:rsidP="00274650">
      <w:pPr>
        <w:pStyle w:val="ListParagraph"/>
        <w:rPr>
          <w:u w:val="single"/>
        </w:rPr>
      </w:pPr>
      <w:r w:rsidRPr="00274650">
        <w:rPr>
          <w:u w:val="single"/>
        </w:rPr>
        <w:t>Top 3 months with the highest number of successful campaigns:</w:t>
      </w:r>
    </w:p>
    <w:p w14:paraId="7775D938" w14:textId="499675AA" w:rsidR="00FE78FE" w:rsidRDefault="00274650" w:rsidP="00FE78FE">
      <w:pPr>
        <w:pStyle w:val="ListParagraph"/>
      </w:pPr>
      <w:r w:rsidRPr="00274650">
        <w:t>May, June &amp; February</w:t>
      </w:r>
    </w:p>
    <w:p w14:paraId="51E333EC" w14:textId="7AE5883F" w:rsidR="00FE78FE" w:rsidRPr="00FE78FE" w:rsidRDefault="00FE78FE" w:rsidP="00274650">
      <w:pPr>
        <w:pStyle w:val="ListParagraph"/>
        <w:rPr>
          <w:u w:val="single"/>
        </w:rPr>
      </w:pPr>
      <w:r w:rsidRPr="00FE78FE">
        <w:rPr>
          <w:u w:val="single"/>
        </w:rPr>
        <w:t>Top months with the highest proportion of successful campaigns (successful/total campaigns):</w:t>
      </w:r>
    </w:p>
    <w:p w14:paraId="52A8D87D" w14:textId="5C7735F7" w:rsidR="00FE78FE" w:rsidRDefault="00FE78FE" w:rsidP="00274650">
      <w:pPr>
        <w:pStyle w:val="ListParagraph"/>
      </w:pPr>
      <w:r>
        <w:t>May (60%), February (60%), April (59%)</w:t>
      </w:r>
    </w:p>
    <w:p w14:paraId="645E2BE8" w14:textId="0BC741B2" w:rsidR="00FE78FE" w:rsidRDefault="00FE78FE" w:rsidP="00274650">
      <w:pPr>
        <w:pStyle w:val="ListParagraph"/>
      </w:pPr>
    </w:p>
    <w:p w14:paraId="762FF80B" w14:textId="474F0DE9" w:rsidR="00FE78FE" w:rsidRDefault="005C170C" w:rsidP="00274650">
      <w:pPr>
        <w:pStyle w:val="ListParagraph"/>
      </w:pPr>
      <w:r>
        <w:t xml:space="preserve">If we wanted to dig </w:t>
      </w:r>
      <w:proofErr w:type="gramStart"/>
      <w:r>
        <w:t>deeper</w:t>
      </w:r>
      <w:proofErr w:type="gramEnd"/>
      <w:r>
        <w:t xml:space="preserve"> we could get a more accurate result by comparing the highest proportion of successful campaigns on a granular basis per year</w:t>
      </w:r>
      <w:r w:rsidR="00A4203F">
        <w:t xml:space="preserve"> by month</w:t>
      </w:r>
      <w:r>
        <w:t xml:space="preserve"> as</w:t>
      </w:r>
      <w:r w:rsidR="00B62F93">
        <w:t xml:space="preserve"> opposed to</w:t>
      </w:r>
      <w:r>
        <w:t xml:space="preserve"> performing the analysis on all years could slightly skew the data if one year had a particularly high success rate compared to others.  We could also look at the proportion of successful to failed </w:t>
      </w:r>
      <w:proofErr w:type="spellStart"/>
      <w:r>
        <w:t>kickstarter</w:t>
      </w:r>
      <w:proofErr w:type="spellEnd"/>
      <w:r>
        <w:t xml:space="preserve"> campaigns by month to see not only chances to succeed are high but also when the chances to fail are low.  In any case for a quick and dirty overall analysis May and February are </w:t>
      </w:r>
      <w:r w:rsidR="00B62F93">
        <w:t>smart picks</w:t>
      </w:r>
      <w:r>
        <w:t xml:space="preserve"> when it comes to starting a successful </w:t>
      </w:r>
      <w:proofErr w:type="spellStart"/>
      <w:r>
        <w:t>kickstarter</w:t>
      </w:r>
      <w:proofErr w:type="spellEnd"/>
      <w:r>
        <w:t xml:space="preserve"> campaign.  Although June scored the highest in total number of successful campaigns April replaced it</w:t>
      </w:r>
      <w:r w:rsidR="003E64F4">
        <w:t xml:space="preserve"> in the top 3</w:t>
      </w:r>
      <w:r>
        <w:t xml:space="preserve"> when it came to the highest proportion of successful campaigns.  </w:t>
      </w:r>
    </w:p>
    <w:p w14:paraId="556DCA03" w14:textId="20C651E2" w:rsidR="005C170C" w:rsidRDefault="005C170C" w:rsidP="00274650">
      <w:pPr>
        <w:pStyle w:val="ListParagraph"/>
      </w:pPr>
    </w:p>
    <w:p w14:paraId="733FFC67" w14:textId="78C2E92F" w:rsidR="003E64F4" w:rsidRDefault="003E64F4" w:rsidP="00274650">
      <w:pPr>
        <w:pStyle w:val="ListParagraph"/>
      </w:pPr>
    </w:p>
    <w:p w14:paraId="6878B452" w14:textId="79AA9E8E" w:rsidR="003E64F4" w:rsidRDefault="003E64F4" w:rsidP="00274650">
      <w:pPr>
        <w:pStyle w:val="ListParagraph"/>
      </w:pPr>
    </w:p>
    <w:p w14:paraId="21919597" w14:textId="692479D3" w:rsidR="003E64F4" w:rsidRDefault="003E64F4" w:rsidP="00274650">
      <w:pPr>
        <w:pStyle w:val="ListParagraph"/>
      </w:pPr>
    </w:p>
    <w:p w14:paraId="376287CB" w14:textId="5A003F0D" w:rsidR="003E64F4" w:rsidRDefault="003E64F4" w:rsidP="00274650">
      <w:pPr>
        <w:pStyle w:val="ListParagraph"/>
      </w:pPr>
    </w:p>
    <w:p w14:paraId="567FBA6D" w14:textId="7D1FC63B" w:rsidR="003E64F4" w:rsidRDefault="003E64F4" w:rsidP="00274650">
      <w:pPr>
        <w:pStyle w:val="ListParagraph"/>
      </w:pPr>
    </w:p>
    <w:p w14:paraId="4704AF15" w14:textId="19BD96F7" w:rsidR="003E64F4" w:rsidRDefault="003E64F4" w:rsidP="00274650">
      <w:pPr>
        <w:pStyle w:val="ListParagraph"/>
      </w:pPr>
    </w:p>
    <w:p w14:paraId="19554F82" w14:textId="78D7F687" w:rsidR="003E64F4" w:rsidRDefault="003E64F4" w:rsidP="00274650">
      <w:pPr>
        <w:pStyle w:val="ListParagraph"/>
      </w:pPr>
    </w:p>
    <w:p w14:paraId="1019A41D" w14:textId="77777777" w:rsidR="003E64F4" w:rsidRPr="00274650" w:rsidRDefault="003E64F4" w:rsidP="00274650">
      <w:pPr>
        <w:pStyle w:val="ListParagraph"/>
      </w:pPr>
    </w:p>
    <w:p w14:paraId="6C3EF5C8" w14:textId="77777777" w:rsidR="00C24A36" w:rsidRPr="00C24A36" w:rsidRDefault="00C24A36" w:rsidP="00C24A36">
      <w:pPr>
        <w:spacing w:after="0"/>
        <w:ind w:left="360"/>
        <w:jc w:val="center"/>
        <w:rPr>
          <w:b/>
        </w:rPr>
      </w:pPr>
    </w:p>
    <w:p w14:paraId="28178ACB" w14:textId="6FEBB898" w:rsidR="00265C55" w:rsidRPr="003E64F4" w:rsidRDefault="00265C55" w:rsidP="00C24A36">
      <w:pPr>
        <w:spacing w:after="0"/>
        <w:jc w:val="center"/>
        <w:rPr>
          <w:b/>
          <w:color w:val="4472C4" w:themeColor="accent1"/>
          <w:sz w:val="28"/>
          <w:szCs w:val="28"/>
        </w:rPr>
      </w:pPr>
      <w:r w:rsidRPr="003E64F4">
        <w:rPr>
          <w:b/>
          <w:color w:val="4472C4" w:themeColor="accent1"/>
          <w:sz w:val="28"/>
          <w:szCs w:val="28"/>
        </w:rPr>
        <w:lastRenderedPageBreak/>
        <w:t>What are some of the limitations of this dataset?</w:t>
      </w:r>
    </w:p>
    <w:p w14:paraId="41158173" w14:textId="575D0DAB" w:rsidR="005C170C" w:rsidRDefault="00C06667" w:rsidP="005C170C">
      <w:pPr>
        <w:spacing w:after="0"/>
      </w:pPr>
      <w:r w:rsidRPr="00C06667">
        <w:t xml:space="preserve">The first step in understanding the limitation of a dataset is </w:t>
      </w:r>
      <w:r>
        <w:t>knowing its source.  In this case the first limitation is we do not actually know where this dataset came from.  Does it come directly fr</w:t>
      </w:r>
      <w:r w:rsidR="0051332B">
        <w:t>o</w:t>
      </w:r>
      <w:r>
        <w:t xml:space="preserve">m Kickstarter?  If it is someone’s observations based off of their </w:t>
      </w:r>
      <w:proofErr w:type="gramStart"/>
      <w:r>
        <w:t>knowledge</w:t>
      </w:r>
      <w:proofErr w:type="gramEnd"/>
      <w:r>
        <w:t xml:space="preserve"> then </w:t>
      </w:r>
      <w:r w:rsidR="00866DA7">
        <w:t>we should be aware of those limitations so that we can make sure to include any possible gaps in our analysis.</w:t>
      </w:r>
    </w:p>
    <w:p w14:paraId="68ABCC14" w14:textId="21C11986" w:rsidR="00866DA7" w:rsidRDefault="00866DA7" w:rsidP="005C170C">
      <w:pPr>
        <w:spacing w:after="0"/>
      </w:pPr>
    </w:p>
    <w:p w14:paraId="07FCDFA2" w14:textId="4A2F4FB6" w:rsidR="00866DA7" w:rsidRPr="00C06667" w:rsidRDefault="00866DA7" w:rsidP="005C170C">
      <w:pPr>
        <w:spacing w:after="0"/>
      </w:pPr>
      <w:r>
        <w:t>While the average donation column works nicely for practical purposes, ideally it would be nice to have that data in a more granular form (whether that is basing the average donation based on the actual donation breakdown or creating a binary variable with average donation and some parameters like high medium and low) since we needed to make an assumption or best guess on average donation using amount raised and number of donors.</w:t>
      </w:r>
    </w:p>
    <w:p w14:paraId="61A17637" w14:textId="77777777" w:rsidR="005C170C" w:rsidRPr="00C24A36" w:rsidRDefault="005C170C" w:rsidP="00866DA7">
      <w:pPr>
        <w:spacing w:after="0"/>
        <w:rPr>
          <w:b/>
        </w:rPr>
      </w:pPr>
    </w:p>
    <w:p w14:paraId="0AD6D2AE" w14:textId="4BBA24C4" w:rsidR="00866DA7" w:rsidRPr="003E64F4" w:rsidRDefault="00265C55" w:rsidP="003E64F4">
      <w:pPr>
        <w:spacing w:after="0"/>
        <w:jc w:val="center"/>
        <w:rPr>
          <w:b/>
          <w:color w:val="4472C4" w:themeColor="accent1"/>
          <w:sz w:val="28"/>
          <w:szCs w:val="28"/>
        </w:rPr>
      </w:pPr>
      <w:r w:rsidRPr="003E64F4">
        <w:rPr>
          <w:b/>
          <w:color w:val="4472C4" w:themeColor="accent1"/>
          <w:sz w:val="28"/>
          <w:szCs w:val="28"/>
        </w:rPr>
        <w:t>What are some other possible tables/graphs that we could create?</w:t>
      </w:r>
    </w:p>
    <w:p w14:paraId="6BFCDE6C" w14:textId="4F6F4128" w:rsidR="00A4203F" w:rsidRDefault="00866DA7" w:rsidP="00866DA7">
      <w:pPr>
        <w:spacing w:after="0"/>
      </w:pPr>
      <w:r w:rsidRPr="00866DA7">
        <w:t xml:space="preserve">The possibilities are endless!  Essentially for each column we could go through and </w:t>
      </w:r>
      <w:proofErr w:type="gramStart"/>
      <w:r w:rsidRPr="00866DA7">
        <w:t>take a look</w:t>
      </w:r>
      <w:proofErr w:type="gramEnd"/>
      <w:r w:rsidRPr="00866DA7">
        <w:t xml:space="preserve"> for trends </w:t>
      </w:r>
      <w:r>
        <w:t>between that variable and percentage funded</w:t>
      </w:r>
      <w:r w:rsidR="00A4203F">
        <w:t>.  However</w:t>
      </w:r>
      <w:r w:rsidR="00B62F93">
        <w:t>, how</w:t>
      </w:r>
      <w:r w:rsidR="00A4203F">
        <w:t xml:space="preserve"> the analysis was broken down would really depend on the audience.  For example</w:t>
      </w:r>
      <w:r w:rsidR="00B62F93">
        <w:t>,</w:t>
      </w:r>
      <w:r w:rsidR="00A4203F">
        <w:t xml:space="preserve"> </w:t>
      </w:r>
      <w:proofErr w:type="spellStart"/>
      <w:proofErr w:type="gramStart"/>
      <w:r w:rsidR="00A4203F">
        <w:t>lets</w:t>
      </w:r>
      <w:proofErr w:type="spellEnd"/>
      <w:proofErr w:type="gramEnd"/>
      <w:r w:rsidR="00A4203F">
        <w:t xml:space="preserve"> say you have a friend in Austria that want to start a </w:t>
      </w:r>
      <w:proofErr w:type="spellStart"/>
      <w:r w:rsidR="00A4203F">
        <w:t>kickstarter</w:t>
      </w:r>
      <w:proofErr w:type="spellEnd"/>
      <w:r w:rsidR="00A4203F">
        <w:t xml:space="preserve"> in the music category with a funding goal of $2,000.  You could perform a deep dive analysis on the music category as well as </w:t>
      </w:r>
      <w:proofErr w:type="gramStart"/>
      <w:r w:rsidR="00A4203F">
        <w:t>take a look</w:t>
      </w:r>
      <w:proofErr w:type="gramEnd"/>
      <w:r w:rsidR="00A4203F">
        <w:t xml:space="preserve"> at other </w:t>
      </w:r>
      <w:proofErr w:type="spellStart"/>
      <w:r w:rsidR="00A4203F">
        <w:t>kickstarter</w:t>
      </w:r>
      <w:proofErr w:type="spellEnd"/>
      <w:r w:rsidR="00A4203F">
        <w:t xml:space="preserve"> who had similar funding goals which were successful and filter out those analyses to the Austrian market.</w:t>
      </w:r>
    </w:p>
    <w:p w14:paraId="61846513" w14:textId="77777777" w:rsidR="00A4203F" w:rsidRDefault="00A4203F" w:rsidP="00866DA7">
      <w:pPr>
        <w:spacing w:after="0"/>
      </w:pPr>
    </w:p>
    <w:p w14:paraId="0344C264" w14:textId="0EBFF2B5" w:rsidR="00866DA7" w:rsidRDefault="00A4203F" w:rsidP="00866DA7">
      <w:pPr>
        <w:spacing w:after="0"/>
      </w:pPr>
      <w:r>
        <w:t xml:space="preserve">You could also run a linear model with total amount raised through a </w:t>
      </w:r>
      <w:proofErr w:type="spellStart"/>
      <w:r>
        <w:t>kickstarter</w:t>
      </w:r>
      <w:proofErr w:type="spellEnd"/>
      <w:r>
        <w:t xml:space="preserve"> as Y and many of the variables in the table as x to check for any statistically significant correlation between those X variables and total amount raised.  I have done this with marketing data before in R</w:t>
      </w:r>
      <w:r w:rsidR="0051332B">
        <w:t>-Studio</w:t>
      </w:r>
      <w:r>
        <w:t xml:space="preserve"> but I am not entirely sure if it would make sense on such a </w:t>
      </w:r>
      <w:proofErr w:type="gramStart"/>
      <w:r>
        <w:t>dataset</w:t>
      </w:r>
      <w:proofErr w:type="gramEnd"/>
      <w:r>
        <w:t xml:space="preserve"> but </w:t>
      </w:r>
      <w:r w:rsidR="00B62F93">
        <w:t xml:space="preserve">it </w:t>
      </w:r>
      <w:r>
        <w:t>may</w:t>
      </w:r>
      <w:r w:rsidR="00B62F93">
        <w:t xml:space="preserve"> </w:t>
      </w:r>
      <w:r>
        <w:t xml:space="preserve">be worth a shot!  </w:t>
      </w:r>
    </w:p>
    <w:p w14:paraId="74CEB236" w14:textId="3897C51E" w:rsidR="00C61FE0" w:rsidRDefault="00C61FE0" w:rsidP="00866DA7">
      <w:pPr>
        <w:spacing w:after="0"/>
      </w:pPr>
    </w:p>
    <w:p w14:paraId="3171E159" w14:textId="2FA93620" w:rsidR="00C61FE0" w:rsidRPr="00866DA7" w:rsidRDefault="00C61FE0" w:rsidP="00866DA7">
      <w:pPr>
        <w:spacing w:after="0"/>
      </w:pPr>
      <w:r>
        <w:t xml:space="preserve">Please note the </w:t>
      </w:r>
      <w:r w:rsidR="00C702AA">
        <w:t>bonus work is also included in my excel file.</w:t>
      </w:r>
    </w:p>
    <w:sectPr w:rsidR="00C61FE0" w:rsidRPr="00866DA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0F4B0E" w14:textId="77777777" w:rsidR="00A55A1A" w:rsidRDefault="00A55A1A" w:rsidP="00CD3D17">
      <w:pPr>
        <w:spacing w:after="0" w:line="240" w:lineRule="auto"/>
      </w:pPr>
      <w:r>
        <w:separator/>
      </w:r>
    </w:p>
  </w:endnote>
  <w:endnote w:type="continuationSeparator" w:id="0">
    <w:p w14:paraId="43C8CFD5" w14:textId="77777777" w:rsidR="00A55A1A" w:rsidRDefault="00A55A1A" w:rsidP="00CD3D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55AB28" w14:textId="77777777" w:rsidR="00A55A1A" w:rsidRDefault="00A55A1A" w:rsidP="00CD3D17">
      <w:pPr>
        <w:spacing w:after="0" w:line="240" w:lineRule="auto"/>
      </w:pPr>
      <w:r>
        <w:separator/>
      </w:r>
    </w:p>
  </w:footnote>
  <w:footnote w:type="continuationSeparator" w:id="0">
    <w:p w14:paraId="24EA64A9" w14:textId="77777777" w:rsidR="00A55A1A" w:rsidRDefault="00A55A1A" w:rsidP="00CD3D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0595299"/>
    <w:multiLevelType w:val="hybridMultilevel"/>
    <w:tmpl w:val="230AA7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40C14B9"/>
    <w:multiLevelType w:val="hybridMultilevel"/>
    <w:tmpl w:val="681A0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E867AF5"/>
    <w:multiLevelType w:val="hybridMultilevel"/>
    <w:tmpl w:val="D7EC10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59E1"/>
    <w:rsid w:val="001355D1"/>
    <w:rsid w:val="00265C55"/>
    <w:rsid w:val="00274650"/>
    <w:rsid w:val="003E64F4"/>
    <w:rsid w:val="0051332B"/>
    <w:rsid w:val="00545F18"/>
    <w:rsid w:val="005C170C"/>
    <w:rsid w:val="006F1E11"/>
    <w:rsid w:val="00806A11"/>
    <w:rsid w:val="00866DA7"/>
    <w:rsid w:val="00A27A66"/>
    <w:rsid w:val="00A4203F"/>
    <w:rsid w:val="00A559E1"/>
    <w:rsid w:val="00A55A1A"/>
    <w:rsid w:val="00B62F93"/>
    <w:rsid w:val="00C06667"/>
    <w:rsid w:val="00C24A36"/>
    <w:rsid w:val="00C61FE0"/>
    <w:rsid w:val="00C702AA"/>
    <w:rsid w:val="00CA72B5"/>
    <w:rsid w:val="00CC159C"/>
    <w:rsid w:val="00CD3D17"/>
    <w:rsid w:val="00FA449C"/>
    <w:rsid w:val="00FE78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2558F4"/>
  <w15:chartTrackingRefBased/>
  <w15:docId w15:val="{E6AB43D8-1C1B-47E4-9F6B-1EF5CE9AA9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24A36"/>
    <w:pPr>
      <w:ind w:left="720"/>
      <w:contextualSpacing/>
    </w:pPr>
  </w:style>
  <w:style w:type="paragraph" w:styleId="Header">
    <w:name w:val="header"/>
    <w:basedOn w:val="Normal"/>
    <w:link w:val="HeaderChar"/>
    <w:uiPriority w:val="99"/>
    <w:unhideWhenUsed/>
    <w:rsid w:val="00CD3D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3D17"/>
  </w:style>
  <w:style w:type="paragraph" w:styleId="Footer">
    <w:name w:val="footer"/>
    <w:basedOn w:val="Normal"/>
    <w:link w:val="FooterChar"/>
    <w:uiPriority w:val="99"/>
    <w:unhideWhenUsed/>
    <w:rsid w:val="00CD3D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3D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2.xml"/><Relationship Id="rId3" Type="http://schemas.openxmlformats.org/officeDocument/2006/relationships/settings" Target="settings.xml"/><Relationship Id="rId7" Type="http://schemas.openxmlformats.org/officeDocument/2006/relationships/chart" Target="charts/chart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chart" Target="charts/chart3.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[StarterBook.xlsx]Campaigns per Category!Campaigns Per Category</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Campaigns Per Category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
        <c:idx val="3"/>
        <c:spPr>
          <a:solidFill>
            <a:schemeClr val="accent1"/>
          </a:solidFill>
          <a:ln>
            <a:noFill/>
          </a:ln>
          <a:effectLst/>
        </c:spPr>
        <c:marker>
          <c:symbol val="none"/>
        </c:marker>
      </c:pivotFmt>
      <c:pivotFmt>
        <c:idx val="4"/>
        <c:spPr>
          <a:solidFill>
            <a:schemeClr val="accent1"/>
          </a:solidFill>
          <a:ln>
            <a:noFill/>
          </a:ln>
          <a:effectLst/>
        </c:spPr>
        <c:marker>
          <c:symbol val="none"/>
        </c:marker>
      </c:pivotFmt>
      <c:pivotFmt>
        <c:idx val="5"/>
        <c:spPr>
          <a:solidFill>
            <a:schemeClr val="accent1"/>
          </a:solidFill>
          <a:ln>
            <a:noFill/>
          </a:ln>
          <a:effectLst/>
        </c:spPr>
        <c:marker>
          <c:symbol val="none"/>
        </c:marker>
      </c:pivotFmt>
      <c:pivotFmt>
        <c:idx val="6"/>
        <c:spPr>
          <a:solidFill>
            <a:schemeClr val="accent1"/>
          </a:solidFill>
          <a:ln>
            <a:noFill/>
          </a:ln>
          <a:effectLst/>
        </c:spPr>
        <c:marker>
          <c:symbol val="none"/>
        </c:marker>
      </c:pivotFmt>
      <c:pivotFmt>
        <c:idx val="7"/>
        <c:spPr>
          <a:solidFill>
            <a:schemeClr val="accent1"/>
          </a:solidFill>
          <a:ln>
            <a:noFill/>
          </a:ln>
          <a:effectLst/>
        </c:spPr>
        <c:marker>
          <c:symbol val="none"/>
        </c:marker>
      </c:pivotFmt>
      <c:pivotFmt>
        <c:idx val="8"/>
        <c:spPr>
          <a:solidFill>
            <a:schemeClr val="accent1"/>
          </a:solidFill>
          <a:ln>
            <a:noFill/>
          </a:ln>
          <a:effectLst/>
        </c:spPr>
        <c:marker>
          <c:symbol val="none"/>
        </c:marker>
      </c:pivotFmt>
      <c:pivotFmt>
        <c:idx val="9"/>
        <c:spPr>
          <a:solidFill>
            <a:schemeClr val="accent1"/>
          </a:solidFill>
          <a:ln>
            <a:noFill/>
          </a:ln>
          <a:effectLst/>
        </c:spPr>
        <c:marker>
          <c:symbol val="none"/>
        </c:marker>
      </c:pivotFmt>
      <c:pivotFmt>
        <c:idx val="10"/>
        <c:spPr>
          <a:solidFill>
            <a:schemeClr val="accent1"/>
          </a:solidFill>
          <a:ln>
            <a:noFill/>
          </a:ln>
          <a:effectLst/>
        </c:spPr>
        <c:marker>
          <c:symbol val="none"/>
        </c:marker>
      </c:pivotFmt>
      <c:pivotFmt>
        <c:idx val="11"/>
        <c:spPr>
          <a:solidFill>
            <a:schemeClr val="accent1"/>
          </a:solidFill>
          <a:ln>
            <a:noFill/>
          </a:ln>
          <a:effectLst/>
        </c:spPr>
        <c:marker>
          <c:symbol val="none"/>
        </c:marker>
      </c:pivotFmt>
    </c:pivotFmts>
    <c:plotArea>
      <c:layout/>
      <c:barChart>
        <c:barDir val="col"/>
        <c:grouping val="stacked"/>
        <c:varyColors val="0"/>
        <c:ser>
          <c:idx val="0"/>
          <c:order val="0"/>
          <c:tx>
            <c:strRef>
              <c:f>'Campaigns per Category'!$B$4:$B$5</c:f>
              <c:strCache>
                <c:ptCount val="1"/>
                <c:pt idx="0">
                  <c:v>successful</c:v>
                </c:pt>
              </c:strCache>
            </c:strRef>
          </c:tx>
          <c:spPr>
            <a:solidFill>
              <a:schemeClr val="accent1"/>
            </a:solidFill>
            <a:ln>
              <a:noFill/>
            </a:ln>
            <a:effectLst/>
          </c:spPr>
          <c:invertIfNegative val="0"/>
          <c:cat>
            <c:strRef>
              <c:f>'Campaigns per Category'!$A$6:$A$15</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'Campaigns per Category'!$B$6:$B$15</c:f>
              <c:numCache>
                <c:formatCode>General</c:formatCode>
                <c:ptCount val="9"/>
                <c:pt idx="0">
                  <c:v>300</c:v>
                </c:pt>
                <c:pt idx="1">
                  <c:v>34</c:v>
                </c:pt>
                <c:pt idx="2">
                  <c:v>80</c:v>
                </c:pt>
                <c:pt idx="4">
                  <c:v>540</c:v>
                </c:pt>
                <c:pt idx="5">
                  <c:v>103</c:v>
                </c:pt>
                <c:pt idx="6">
                  <c:v>80</c:v>
                </c:pt>
                <c:pt idx="7">
                  <c:v>209</c:v>
                </c:pt>
                <c:pt idx="8">
                  <c:v>839</c:v>
                </c:pt>
              </c:numCache>
            </c:numRef>
          </c:val>
          <c:extLst>
            <c:ext xmlns:c16="http://schemas.microsoft.com/office/drawing/2014/chart" uri="{C3380CC4-5D6E-409C-BE32-E72D297353CC}">
              <c16:uniqueId val="{00000000-B840-41AC-BFC5-7106F3B44A38}"/>
            </c:ext>
          </c:extLst>
        </c:ser>
        <c:ser>
          <c:idx val="1"/>
          <c:order val="1"/>
          <c:tx>
            <c:strRef>
              <c:f>'Campaigns per Category'!$C$4:$C$5</c:f>
              <c:strCache>
                <c:ptCount val="1"/>
                <c:pt idx="0">
                  <c:v>failed</c:v>
                </c:pt>
              </c:strCache>
            </c:strRef>
          </c:tx>
          <c:spPr>
            <a:solidFill>
              <a:schemeClr val="accent2"/>
            </a:solidFill>
            <a:ln>
              <a:noFill/>
            </a:ln>
            <a:effectLst/>
          </c:spPr>
          <c:invertIfNegative val="0"/>
          <c:cat>
            <c:strRef>
              <c:f>'Campaigns per Category'!$A$6:$A$15</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'Campaigns per Category'!$C$6:$C$15</c:f>
              <c:numCache>
                <c:formatCode>General</c:formatCode>
                <c:ptCount val="9"/>
                <c:pt idx="0">
                  <c:v>180</c:v>
                </c:pt>
                <c:pt idx="1">
                  <c:v>140</c:v>
                </c:pt>
                <c:pt idx="2">
                  <c:v>140</c:v>
                </c:pt>
                <c:pt idx="4">
                  <c:v>120</c:v>
                </c:pt>
                <c:pt idx="5">
                  <c:v>117</c:v>
                </c:pt>
                <c:pt idx="6">
                  <c:v>127</c:v>
                </c:pt>
                <c:pt idx="7">
                  <c:v>213</c:v>
                </c:pt>
                <c:pt idx="8">
                  <c:v>493</c:v>
                </c:pt>
              </c:numCache>
            </c:numRef>
          </c:val>
          <c:extLst>
            <c:ext xmlns:c16="http://schemas.microsoft.com/office/drawing/2014/chart" uri="{C3380CC4-5D6E-409C-BE32-E72D297353CC}">
              <c16:uniqueId val="{00000001-B840-41AC-BFC5-7106F3B44A38}"/>
            </c:ext>
          </c:extLst>
        </c:ser>
        <c:ser>
          <c:idx val="2"/>
          <c:order val="2"/>
          <c:tx>
            <c:strRef>
              <c:f>'Campaigns per Category'!$D$4:$D$5</c:f>
              <c:strCache>
                <c:ptCount val="1"/>
                <c:pt idx="0">
                  <c:v>canceled</c:v>
                </c:pt>
              </c:strCache>
            </c:strRef>
          </c:tx>
          <c:spPr>
            <a:solidFill>
              <a:schemeClr val="accent3"/>
            </a:solidFill>
            <a:ln>
              <a:noFill/>
            </a:ln>
            <a:effectLst/>
          </c:spPr>
          <c:invertIfNegative val="0"/>
          <c:cat>
            <c:strRef>
              <c:f>'Campaigns per Category'!$A$6:$A$15</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'Campaigns per Category'!$D$6:$D$15</c:f>
              <c:numCache>
                <c:formatCode>General</c:formatCode>
                <c:ptCount val="9"/>
                <c:pt idx="0">
                  <c:v>40</c:v>
                </c:pt>
                <c:pt idx="1">
                  <c:v>20</c:v>
                </c:pt>
                <c:pt idx="3">
                  <c:v>24</c:v>
                </c:pt>
                <c:pt idx="4">
                  <c:v>20</c:v>
                </c:pt>
                <c:pt idx="6">
                  <c:v>30</c:v>
                </c:pt>
                <c:pt idx="7">
                  <c:v>178</c:v>
                </c:pt>
                <c:pt idx="8">
                  <c:v>37</c:v>
                </c:pt>
              </c:numCache>
            </c:numRef>
          </c:val>
          <c:extLst>
            <c:ext xmlns:c16="http://schemas.microsoft.com/office/drawing/2014/chart" uri="{C3380CC4-5D6E-409C-BE32-E72D297353CC}">
              <c16:uniqueId val="{00000002-B840-41AC-BFC5-7106F3B44A38}"/>
            </c:ext>
          </c:extLst>
        </c:ser>
        <c:ser>
          <c:idx val="3"/>
          <c:order val="3"/>
          <c:tx>
            <c:strRef>
              <c:f>'Campaigns per Category'!$E$4:$E$5</c:f>
              <c:strCache>
                <c:ptCount val="1"/>
                <c:pt idx="0">
                  <c:v>live</c:v>
                </c:pt>
              </c:strCache>
            </c:strRef>
          </c:tx>
          <c:spPr>
            <a:solidFill>
              <a:schemeClr val="accent4"/>
            </a:solidFill>
            <a:ln>
              <a:noFill/>
            </a:ln>
            <a:effectLst/>
          </c:spPr>
          <c:invertIfNegative val="0"/>
          <c:cat>
            <c:strRef>
              <c:f>'Campaigns per Category'!$A$6:$A$15</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'Campaigns per Category'!$E$6:$E$15</c:f>
              <c:numCache>
                <c:formatCode>General</c:formatCode>
                <c:ptCount val="9"/>
                <c:pt idx="1">
                  <c:v>6</c:v>
                </c:pt>
                <c:pt idx="4">
                  <c:v>20</c:v>
                </c:pt>
                <c:pt idx="8">
                  <c:v>24</c:v>
                </c:pt>
              </c:numCache>
            </c:numRef>
          </c:val>
          <c:extLst>
            <c:ext xmlns:c16="http://schemas.microsoft.com/office/drawing/2014/chart" uri="{C3380CC4-5D6E-409C-BE32-E72D297353CC}">
              <c16:uniqueId val="{00000003-B840-41AC-BFC5-7106F3B44A38}"/>
            </c:ext>
          </c:extLst>
        </c:ser>
        <c:dLbls>
          <c:showLegendKey val="0"/>
          <c:showVal val="0"/>
          <c:showCatName val="0"/>
          <c:showSerName val="0"/>
          <c:showPercent val="0"/>
          <c:showBubbleSize val="0"/>
        </c:dLbls>
        <c:gapWidth val="150"/>
        <c:overlap val="100"/>
        <c:axId val="519441584"/>
        <c:axId val="519439344"/>
      </c:barChart>
      <c:catAx>
        <c:axId val="5194415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t" anchorCtr="0"/>
          <a:lstStyle/>
          <a:p>
            <a:pPr>
              <a:defRPr sz="900" b="0" i="0" u="none" strike="noStrike" kern="1200" baseline="0">
                <a:solidFill>
                  <a:schemeClr val="tx1">
                    <a:lumMod val="65000"/>
                    <a:lumOff val="35000"/>
                  </a:schemeClr>
                </a:solidFill>
                <a:latin typeface="+mn-lt"/>
                <a:ea typeface="+mn-ea"/>
                <a:cs typeface="+mn-cs"/>
              </a:defRPr>
            </a:pPr>
            <a:endParaRPr lang="en-US"/>
          </a:p>
        </c:txPr>
        <c:crossAx val="519439344"/>
        <c:crosses val="autoZero"/>
        <c:auto val="1"/>
        <c:lblAlgn val="ctr"/>
        <c:lblOffset val="100"/>
        <c:noMultiLvlLbl val="0"/>
      </c:catAx>
      <c:valAx>
        <c:axId val="519439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944158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[StarterBook.xlsx]Campaigns per Sub Category!PivotTable4</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Campaigns</a:t>
            </a:r>
            <a:r>
              <a:rPr lang="en-US" baseline="0"/>
              <a:t> Per Sub Category</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
        <c:idx val="3"/>
        <c:spPr>
          <a:solidFill>
            <a:schemeClr val="accent1"/>
          </a:solidFill>
          <a:ln>
            <a:noFill/>
          </a:ln>
          <a:effectLst/>
        </c:spPr>
        <c:marker>
          <c:symbol val="none"/>
        </c:marker>
      </c:pivotFmt>
      <c:pivotFmt>
        <c:idx val="4"/>
        <c:spPr>
          <a:solidFill>
            <a:schemeClr val="accent1"/>
          </a:solidFill>
          <a:ln>
            <a:noFill/>
          </a:ln>
          <a:effectLst/>
        </c:spPr>
        <c:marker>
          <c:symbol val="none"/>
        </c:marker>
      </c:pivotFmt>
      <c:pivotFmt>
        <c:idx val="5"/>
        <c:spPr>
          <a:solidFill>
            <a:schemeClr val="accent1"/>
          </a:solidFill>
          <a:ln>
            <a:noFill/>
          </a:ln>
          <a:effectLst/>
        </c:spPr>
        <c:marker>
          <c:symbol val="none"/>
        </c:marker>
      </c:pivotFmt>
      <c:pivotFmt>
        <c:idx val="6"/>
        <c:spPr>
          <a:solidFill>
            <a:schemeClr val="accent1"/>
          </a:solidFill>
          <a:ln>
            <a:noFill/>
          </a:ln>
          <a:effectLst/>
        </c:spPr>
        <c:marker>
          <c:symbol val="none"/>
        </c:marker>
      </c:pivotFmt>
      <c:pivotFmt>
        <c:idx val="7"/>
        <c:spPr>
          <a:solidFill>
            <a:schemeClr val="accent1"/>
          </a:solidFill>
          <a:ln>
            <a:noFill/>
          </a:ln>
          <a:effectLst/>
        </c:spPr>
        <c:marker>
          <c:symbol val="none"/>
        </c:marker>
      </c:pivotFmt>
      <c:pivotFmt>
        <c:idx val="8"/>
        <c:spPr>
          <a:solidFill>
            <a:schemeClr val="accent1"/>
          </a:solidFill>
          <a:ln>
            <a:noFill/>
          </a:ln>
          <a:effectLst/>
        </c:spPr>
        <c:marker>
          <c:symbol val="none"/>
        </c:marker>
      </c:pivotFmt>
      <c:pivotFmt>
        <c:idx val="9"/>
        <c:spPr>
          <a:solidFill>
            <a:schemeClr val="accent1"/>
          </a:solidFill>
          <a:ln>
            <a:noFill/>
          </a:ln>
          <a:effectLst/>
        </c:spPr>
        <c:marker>
          <c:symbol val="none"/>
        </c:marker>
      </c:pivotFmt>
      <c:pivotFmt>
        <c:idx val="10"/>
        <c:spPr>
          <a:solidFill>
            <a:schemeClr val="accent1"/>
          </a:solidFill>
          <a:ln>
            <a:noFill/>
          </a:ln>
          <a:effectLst/>
        </c:spPr>
        <c:marker>
          <c:symbol val="none"/>
        </c:marker>
      </c:pivotFmt>
      <c:pivotFmt>
        <c:idx val="11"/>
        <c:spPr>
          <a:solidFill>
            <a:schemeClr val="accent1"/>
          </a:solidFill>
          <a:ln>
            <a:noFill/>
          </a:ln>
          <a:effectLst/>
        </c:spPr>
        <c:marker>
          <c:symbol val="none"/>
        </c:marker>
      </c:pivotFmt>
    </c:pivotFmts>
    <c:plotArea>
      <c:layout/>
      <c:barChart>
        <c:barDir val="col"/>
        <c:grouping val="stacked"/>
        <c:varyColors val="0"/>
        <c:ser>
          <c:idx val="0"/>
          <c:order val="0"/>
          <c:tx>
            <c:strRef>
              <c:f>'Campaigns per Sub Category'!$B$4:$B$5</c:f>
              <c:strCache>
                <c:ptCount val="1"/>
                <c:pt idx="0">
                  <c:v>successful</c:v>
                </c:pt>
              </c:strCache>
            </c:strRef>
          </c:tx>
          <c:spPr>
            <a:solidFill>
              <a:schemeClr val="accent1"/>
            </a:solidFill>
            <a:ln>
              <a:noFill/>
            </a:ln>
            <a:effectLst/>
          </c:spPr>
          <c:invertIfNegative val="0"/>
          <c:cat>
            <c:strRef>
              <c:f>'Campaigns per Sub Category'!$A$6:$A$47</c:f>
              <c:strCache>
                <c:ptCount val="41"/>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strCache>
            </c:strRef>
          </c:cat>
          <c:val>
            <c:numRef>
              <c:f>'Campaigns per Sub Category'!$B$6:$B$47</c:f>
              <c:numCache>
                <c:formatCode>General</c:formatCode>
                <c:ptCount val="41"/>
                <c:pt idx="4">
                  <c:v>40</c:v>
                </c:pt>
                <c:pt idx="5">
                  <c:v>180</c:v>
                </c:pt>
                <c:pt idx="7">
                  <c:v>40</c:v>
                </c:pt>
                <c:pt idx="12">
                  <c:v>140</c:v>
                </c:pt>
                <c:pt idx="13">
                  <c:v>140</c:v>
                </c:pt>
                <c:pt idx="15">
                  <c:v>9</c:v>
                </c:pt>
                <c:pt idx="16">
                  <c:v>20</c:v>
                </c:pt>
                <c:pt idx="18">
                  <c:v>60</c:v>
                </c:pt>
                <c:pt idx="20">
                  <c:v>60</c:v>
                </c:pt>
                <c:pt idx="22">
                  <c:v>103</c:v>
                </c:pt>
                <c:pt idx="24">
                  <c:v>694</c:v>
                </c:pt>
                <c:pt idx="25">
                  <c:v>40</c:v>
                </c:pt>
                <c:pt idx="26">
                  <c:v>20</c:v>
                </c:pt>
                <c:pt idx="28">
                  <c:v>260</c:v>
                </c:pt>
                <c:pt idx="30">
                  <c:v>60</c:v>
                </c:pt>
                <c:pt idx="31">
                  <c:v>34</c:v>
                </c:pt>
                <c:pt idx="32">
                  <c:v>40</c:v>
                </c:pt>
                <c:pt idx="33">
                  <c:v>85</c:v>
                </c:pt>
                <c:pt idx="34">
                  <c:v>80</c:v>
                </c:pt>
                <c:pt idx="35">
                  <c:v>60</c:v>
                </c:pt>
                <c:pt idx="38">
                  <c:v>20</c:v>
                </c:pt>
              </c:numCache>
            </c:numRef>
          </c:val>
          <c:extLst>
            <c:ext xmlns:c16="http://schemas.microsoft.com/office/drawing/2014/chart" uri="{C3380CC4-5D6E-409C-BE32-E72D297353CC}">
              <c16:uniqueId val="{00000000-BDE6-40BD-A1C0-F52B2B27F4F0}"/>
            </c:ext>
          </c:extLst>
        </c:ser>
        <c:ser>
          <c:idx val="1"/>
          <c:order val="1"/>
          <c:tx>
            <c:strRef>
              <c:f>'Campaigns per Sub Category'!$C$4:$C$5</c:f>
              <c:strCache>
                <c:ptCount val="1"/>
                <c:pt idx="0">
                  <c:v>failed</c:v>
                </c:pt>
              </c:strCache>
            </c:strRef>
          </c:tx>
          <c:spPr>
            <a:solidFill>
              <a:schemeClr val="accent2"/>
            </a:solidFill>
            <a:ln>
              <a:noFill/>
            </a:ln>
            <a:effectLst/>
          </c:spPr>
          <c:invertIfNegative val="0"/>
          <c:cat>
            <c:strRef>
              <c:f>'Campaigns per Sub Category'!$A$6:$A$47</c:f>
              <c:strCache>
                <c:ptCount val="41"/>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strCache>
            </c:strRef>
          </c:cat>
          <c:val>
            <c:numRef>
              <c:f>'Campaigns per Sub Category'!$C$6:$C$47</c:f>
              <c:numCache>
                <c:formatCode>General</c:formatCode>
                <c:ptCount val="41"/>
                <c:pt idx="0">
                  <c:v>100</c:v>
                </c:pt>
                <c:pt idx="3">
                  <c:v>40</c:v>
                </c:pt>
                <c:pt idx="6">
                  <c:v>80</c:v>
                </c:pt>
                <c:pt idx="8">
                  <c:v>40</c:v>
                </c:pt>
                <c:pt idx="9">
                  <c:v>40</c:v>
                </c:pt>
                <c:pt idx="10">
                  <c:v>120</c:v>
                </c:pt>
                <c:pt idx="11">
                  <c:v>20</c:v>
                </c:pt>
                <c:pt idx="13">
                  <c:v>20</c:v>
                </c:pt>
                <c:pt idx="14">
                  <c:v>60</c:v>
                </c:pt>
                <c:pt idx="15">
                  <c:v>11</c:v>
                </c:pt>
                <c:pt idx="17">
                  <c:v>40</c:v>
                </c:pt>
                <c:pt idx="18">
                  <c:v>60</c:v>
                </c:pt>
                <c:pt idx="19">
                  <c:v>20</c:v>
                </c:pt>
                <c:pt idx="21">
                  <c:v>20</c:v>
                </c:pt>
                <c:pt idx="22">
                  <c:v>57</c:v>
                </c:pt>
                <c:pt idx="23">
                  <c:v>20</c:v>
                </c:pt>
                <c:pt idx="24">
                  <c:v>353</c:v>
                </c:pt>
                <c:pt idx="27">
                  <c:v>20</c:v>
                </c:pt>
                <c:pt idx="32">
                  <c:v>2</c:v>
                </c:pt>
                <c:pt idx="33">
                  <c:v>80</c:v>
                </c:pt>
                <c:pt idx="36">
                  <c:v>47</c:v>
                </c:pt>
                <c:pt idx="37">
                  <c:v>100</c:v>
                </c:pt>
                <c:pt idx="38">
                  <c:v>120</c:v>
                </c:pt>
                <c:pt idx="39">
                  <c:v>60</c:v>
                </c:pt>
              </c:numCache>
            </c:numRef>
          </c:val>
          <c:extLst>
            <c:ext xmlns:c16="http://schemas.microsoft.com/office/drawing/2014/chart" uri="{C3380CC4-5D6E-409C-BE32-E72D297353CC}">
              <c16:uniqueId val="{00000001-BDE6-40BD-A1C0-F52B2B27F4F0}"/>
            </c:ext>
          </c:extLst>
        </c:ser>
        <c:ser>
          <c:idx val="2"/>
          <c:order val="2"/>
          <c:tx>
            <c:strRef>
              <c:f>'Campaigns per Sub Category'!$D$4:$D$5</c:f>
              <c:strCache>
                <c:ptCount val="1"/>
                <c:pt idx="0">
                  <c:v>canceled</c:v>
                </c:pt>
              </c:strCache>
            </c:strRef>
          </c:tx>
          <c:spPr>
            <a:solidFill>
              <a:schemeClr val="accent3"/>
            </a:solidFill>
            <a:ln>
              <a:noFill/>
            </a:ln>
            <a:effectLst/>
          </c:spPr>
          <c:invertIfNegative val="0"/>
          <c:cat>
            <c:strRef>
              <c:f>'Campaigns per Sub Category'!$A$6:$A$47</c:f>
              <c:strCache>
                <c:ptCount val="41"/>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strCache>
            </c:strRef>
          </c:cat>
          <c:val>
            <c:numRef>
              <c:f>'Campaigns per Sub Category'!$D$6:$D$47</c:f>
              <c:numCache>
                <c:formatCode>General</c:formatCode>
                <c:ptCount val="41"/>
                <c:pt idx="1">
                  <c:v>20</c:v>
                </c:pt>
                <c:pt idx="2">
                  <c:v>24</c:v>
                </c:pt>
                <c:pt idx="10">
                  <c:v>20</c:v>
                </c:pt>
                <c:pt idx="18">
                  <c:v>20</c:v>
                </c:pt>
                <c:pt idx="29">
                  <c:v>40</c:v>
                </c:pt>
                <c:pt idx="32">
                  <c:v>18</c:v>
                </c:pt>
                <c:pt idx="33">
                  <c:v>17</c:v>
                </c:pt>
                <c:pt idx="36">
                  <c:v>10</c:v>
                </c:pt>
                <c:pt idx="38">
                  <c:v>60</c:v>
                </c:pt>
                <c:pt idx="39">
                  <c:v>100</c:v>
                </c:pt>
                <c:pt idx="40">
                  <c:v>20</c:v>
                </c:pt>
              </c:numCache>
            </c:numRef>
          </c:val>
          <c:extLst>
            <c:ext xmlns:c16="http://schemas.microsoft.com/office/drawing/2014/chart" uri="{C3380CC4-5D6E-409C-BE32-E72D297353CC}">
              <c16:uniqueId val="{00000002-BDE6-40BD-A1C0-F52B2B27F4F0}"/>
            </c:ext>
          </c:extLst>
        </c:ser>
        <c:ser>
          <c:idx val="3"/>
          <c:order val="3"/>
          <c:tx>
            <c:strRef>
              <c:f>'Campaigns per Sub Category'!$E$4:$E$5</c:f>
              <c:strCache>
                <c:ptCount val="1"/>
                <c:pt idx="0">
                  <c:v>live</c:v>
                </c:pt>
              </c:strCache>
            </c:strRef>
          </c:tx>
          <c:spPr>
            <a:solidFill>
              <a:schemeClr val="accent4"/>
            </a:solidFill>
            <a:ln>
              <a:noFill/>
            </a:ln>
            <a:effectLst/>
          </c:spPr>
          <c:invertIfNegative val="0"/>
          <c:cat>
            <c:strRef>
              <c:f>'Campaigns per Sub Category'!$A$6:$A$47</c:f>
              <c:strCache>
                <c:ptCount val="41"/>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strCache>
            </c:strRef>
          </c:cat>
          <c:val>
            <c:numRef>
              <c:f>'Campaigns per Sub Category'!$E$6:$E$47</c:f>
              <c:numCache>
                <c:formatCode>General</c:formatCode>
                <c:ptCount val="41"/>
                <c:pt idx="8">
                  <c:v>20</c:v>
                </c:pt>
                <c:pt idx="24">
                  <c:v>19</c:v>
                </c:pt>
                <c:pt idx="31">
                  <c:v>6</c:v>
                </c:pt>
                <c:pt idx="33">
                  <c:v>5</c:v>
                </c:pt>
              </c:numCache>
            </c:numRef>
          </c:val>
          <c:extLst>
            <c:ext xmlns:c16="http://schemas.microsoft.com/office/drawing/2014/chart" uri="{C3380CC4-5D6E-409C-BE32-E72D297353CC}">
              <c16:uniqueId val="{00000003-BDE6-40BD-A1C0-F52B2B27F4F0}"/>
            </c:ext>
          </c:extLst>
        </c:ser>
        <c:dLbls>
          <c:showLegendKey val="0"/>
          <c:showVal val="0"/>
          <c:showCatName val="0"/>
          <c:showSerName val="0"/>
          <c:showPercent val="0"/>
          <c:showBubbleSize val="0"/>
        </c:dLbls>
        <c:gapWidth val="150"/>
        <c:overlap val="100"/>
        <c:axId val="408357808"/>
        <c:axId val="408357168"/>
      </c:barChart>
      <c:catAx>
        <c:axId val="4083578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8357168"/>
        <c:crosses val="autoZero"/>
        <c:auto val="1"/>
        <c:lblAlgn val="ctr"/>
        <c:lblOffset val="100"/>
        <c:noMultiLvlLbl val="0"/>
      </c:catAx>
      <c:valAx>
        <c:axId val="4083571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835780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[StarterBook.xlsx]Campaigns over Time!PivotTable9</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Campaigns Over Time (All Years Included)*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pivotFmt>
      <c:pivotFmt>
        <c:idx val="1"/>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pivotFmt>
      <c:pivotFmt>
        <c:idx val="2"/>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pivotFmt>
      <c:pivotFmt>
        <c:idx val="3"/>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pivotFmt>
      <c:pivotFmt>
        <c:idx val="4"/>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pivotFmt>
      <c:pivotFmt>
        <c:idx val="5"/>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pivotFmt>
      <c:pivotFmt>
        <c:idx val="6"/>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pivotFmt>
      <c:pivotFmt>
        <c:idx val="7"/>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pivotFmt>
      <c:pivotFmt>
        <c:idx val="8"/>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pivotFmt>
    </c:pivotFmts>
    <c:plotArea>
      <c:layout/>
      <c:lineChart>
        <c:grouping val="standard"/>
        <c:varyColors val="0"/>
        <c:ser>
          <c:idx val="0"/>
          <c:order val="0"/>
          <c:tx>
            <c:strRef>
              <c:f>'Campaigns over Time'!$B$4:$B$5</c:f>
              <c:strCache>
                <c:ptCount val="1"/>
                <c:pt idx="0">
                  <c:v>successful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'Campaigns over Time'!$A$6:$A$18</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'Campaigns over Time'!$B$6:$B$18</c:f>
              <c:numCache>
                <c:formatCode>General</c:formatCode>
                <c:ptCount val="12"/>
                <c:pt idx="0">
                  <c:v>183</c:v>
                </c:pt>
                <c:pt idx="1">
                  <c:v>202</c:v>
                </c:pt>
                <c:pt idx="2">
                  <c:v>179</c:v>
                </c:pt>
                <c:pt idx="3">
                  <c:v>193</c:v>
                </c:pt>
                <c:pt idx="4">
                  <c:v>233</c:v>
                </c:pt>
                <c:pt idx="5">
                  <c:v>213</c:v>
                </c:pt>
                <c:pt idx="6">
                  <c:v>192</c:v>
                </c:pt>
                <c:pt idx="7">
                  <c:v>167</c:v>
                </c:pt>
                <c:pt idx="8">
                  <c:v>148</c:v>
                </c:pt>
                <c:pt idx="9">
                  <c:v>184</c:v>
                </c:pt>
                <c:pt idx="10">
                  <c:v>180</c:v>
                </c:pt>
                <c:pt idx="11">
                  <c:v>111</c:v>
                </c:pt>
              </c:numCache>
            </c:numRef>
          </c:val>
          <c:smooth val="0"/>
          <c:extLst>
            <c:ext xmlns:c16="http://schemas.microsoft.com/office/drawing/2014/chart" uri="{C3380CC4-5D6E-409C-BE32-E72D297353CC}">
              <c16:uniqueId val="{00000000-6783-4EC0-B083-ED75A79A6E34}"/>
            </c:ext>
          </c:extLst>
        </c:ser>
        <c:ser>
          <c:idx val="1"/>
          <c:order val="1"/>
          <c:tx>
            <c:strRef>
              <c:f>'Campaigns over Time'!$C$4:$C$5</c:f>
              <c:strCache>
                <c:ptCount val="1"/>
                <c:pt idx="0">
                  <c:v>failed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'Campaigns over Time'!$A$6:$A$18</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'Campaigns over Time'!$C$6:$C$18</c:f>
              <c:numCache>
                <c:formatCode>General</c:formatCode>
                <c:ptCount val="12"/>
                <c:pt idx="0">
                  <c:v>149</c:v>
                </c:pt>
                <c:pt idx="1">
                  <c:v>105</c:v>
                </c:pt>
                <c:pt idx="2">
                  <c:v>108</c:v>
                </c:pt>
                <c:pt idx="3">
                  <c:v>103</c:v>
                </c:pt>
                <c:pt idx="4">
                  <c:v>126</c:v>
                </c:pt>
                <c:pt idx="5">
                  <c:v>148</c:v>
                </c:pt>
                <c:pt idx="6">
                  <c:v>148</c:v>
                </c:pt>
                <c:pt idx="7">
                  <c:v>134</c:v>
                </c:pt>
                <c:pt idx="8">
                  <c:v>127</c:v>
                </c:pt>
                <c:pt idx="9">
                  <c:v>150</c:v>
                </c:pt>
                <c:pt idx="10">
                  <c:v>113</c:v>
                </c:pt>
                <c:pt idx="11">
                  <c:v>119</c:v>
                </c:pt>
              </c:numCache>
            </c:numRef>
          </c:val>
          <c:smooth val="0"/>
          <c:extLst>
            <c:ext xmlns:c16="http://schemas.microsoft.com/office/drawing/2014/chart" uri="{C3380CC4-5D6E-409C-BE32-E72D297353CC}">
              <c16:uniqueId val="{00000001-6783-4EC0-B083-ED75A79A6E34}"/>
            </c:ext>
          </c:extLst>
        </c:ser>
        <c:ser>
          <c:idx val="2"/>
          <c:order val="2"/>
          <c:tx>
            <c:strRef>
              <c:f>'Campaigns over Time'!$D$4:$D$5</c:f>
              <c:strCache>
                <c:ptCount val="1"/>
                <c:pt idx="0">
                  <c:v>canceled</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'Campaigns over Time'!$A$6:$A$18</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'Campaigns over Time'!$D$6:$D$18</c:f>
              <c:numCache>
                <c:formatCode>General</c:formatCode>
                <c:ptCount val="12"/>
                <c:pt idx="0">
                  <c:v>34</c:v>
                </c:pt>
                <c:pt idx="1">
                  <c:v>27</c:v>
                </c:pt>
                <c:pt idx="2">
                  <c:v>28</c:v>
                </c:pt>
                <c:pt idx="3">
                  <c:v>27</c:v>
                </c:pt>
                <c:pt idx="4">
                  <c:v>26</c:v>
                </c:pt>
                <c:pt idx="5">
                  <c:v>27</c:v>
                </c:pt>
                <c:pt idx="6">
                  <c:v>44</c:v>
                </c:pt>
                <c:pt idx="7">
                  <c:v>32</c:v>
                </c:pt>
                <c:pt idx="8">
                  <c:v>24</c:v>
                </c:pt>
                <c:pt idx="9">
                  <c:v>20</c:v>
                </c:pt>
                <c:pt idx="10">
                  <c:v>37</c:v>
                </c:pt>
                <c:pt idx="11">
                  <c:v>23</c:v>
                </c:pt>
              </c:numCache>
            </c:numRef>
          </c:val>
          <c:smooth val="0"/>
          <c:extLst>
            <c:ext xmlns:c16="http://schemas.microsoft.com/office/drawing/2014/chart" uri="{C3380CC4-5D6E-409C-BE32-E72D297353CC}">
              <c16:uniqueId val="{00000002-6783-4EC0-B083-ED75A79A6E34}"/>
            </c:ext>
          </c:extLst>
        </c:ser>
        <c:dLbls>
          <c:showLegendKey val="0"/>
          <c:showVal val="0"/>
          <c:showCatName val="0"/>
          <c:showSerName val="0"/>
          <c:showPercent val="0"/>
          <c:showBubbleSize val="0"/>
        </c:dLbls>
        <c:marker val="1"/>
        <c:smooth val="0"/>
        <c:axId val="576465464"/>
        <c:axId val="576465784"/>
      </c:lineChart>
      <c:catAx>
        <c:axId val="5764654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6465784"/>
        <c:crosses val="autoZero"/>
        <c:auto val="1"/>
        <c:lblAlgn val="ctr"/>
        <c:lblOffset val="100"/>
        <c:noMultiLvlLbl val="0"/>
      </c:catAx>
      <c:valAx>
        <c:axId val="5764657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646546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276</TotalTime>
  <Pages>4</Pages>
  <Words>681</Words>
  <Characters>3886</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Tina Carr</dc:creator>
  <cp:keywords/>
  <dc:description/>
  <cp:lastModifiedBy>Tina Carr</cp:lastModifiedBy>
  <cp:revision>5</cp:revision>
  <dcterms:created xsi:type="dcterms:W3CDTF">2019-02-05T22:44:00Z</dcterms:created>
  <dcterms:modified xsi:type="dcterms:W3CDTF">2019-02-07T18:55:00Z</dcterms:modified>
</cp:coreProperties>
</file>